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073" w:rsidRDefault="00014C10" w:rsidP="00014C10">
      <w:pPr>
        <w:pStyle w:val="1"/>
        <w:jc w:val="center"/>
      </w:pPr>
      <w:r>
        <w:t xml:space="preserve">СЭМД </w:t>
      </w:r>
      <w:r w:rsidR="00A8292D">
        <w:t>Рецепт на лекарственный препарат</w:t>
      </w:r>
    </w:p>
    <w:p w:rsidR="00014C10" w:rsidRDefault="00014C10" w:rsidP="00014C10"/>
    <w:p w:rsidR="00014C10" w:rsidRDefault="00014C10" w:rsidP="00014C10">
      <w:pPr>
        <w:rPr>
          <w:sz w:val="24"/>
        </w:rPr>
      </w:pPr>
      <w:r>
        <w:rPr>
          <w:sz w:val="24"/>
        </w:rPr>
        <w:t xml:space="preserve">Данный СЭМД формируется автоматически после формирования </w:t>
      </w:r>
      <w:r w:rsidR="00A8292D">
        <w:rPr>
          <w:sz w:val="24"/>
        </w:rPr>
        <w:t>статистического тало</w:t>
      </w:r>
      <w:r w:rsidR="00784D97">
        <w:rPr>
          <w:sz w:val="24"/>
        </w:rPr>
        <w:t>н</w:t>
      </w:r>
      <w:bookmarkStart w:id="0" w:name="_GoBack"/>
      <w:bookmarkEnd w:id="0"/>
      <w:r w:rsidR="00A8292D">
        <w:rPr>
          <w:sz w:val="24"/>
        </w:rPr>
        <w:t>а</w:t>
      </w:r>
      <w:r>
        <w:rPr>
          <w:sz w:val="24"/>
        </w:rPr>
        <w:t>.</w:t>
      </w:r>
    </w:p>
    <w:p w:rsidR="00014C10" w:rsidRDefault="00014C10" w:rsidP="00014C10">
      <w:pPr>
        <w:rPr>
          <w:sz w:val="24"/>
        </w:rPr>
      </w:pPr>
      <w:r>
        <w:rPr>
          <w:sz w:val="24"/>
        </w:rPr>
        <w:t>Кратко по шагам:</w:t>
      </w:r>
    </w:p>
    <w:p w:rsidR="00014C10" w:rsidRDefault="00014C10" w:rsidP="00014C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Входим в блок </w:t>
      </w:r>
      <w:r>
        <w:rPr>
          <w:sz w:val="24"/>
          <w:lang w:val="en-US"/>
        </w:rPr>
        <w:t>“</w:t>
      </w:r>
      <w:r>
        <w:rPr>
          <w:sz w:val="24"/>
        </w:rPr>
        <w:t>Население</w:t>
      </w:r>
      <w:r>
        <w:rPr>
          <w:sz w:val="24"/>
          <w:lang w:val="en-US"/>
        </w:rPr>
        <w:t>”</w:t>
      </w:r>
      <w:r>
        <w:rPr>
          <w:sz w:val="24"/>
        </w:rPr>
        <w:t xml:space="preserve"> под </w:t>
      </w:r>
      <w:proofErr w:type="spellStart"/>
      <w:r>
        <w:rPr>
          <w:sz w:val="24"/>
        </w:rPr>
        <w:t>врачем</w:t>
      </w:r>
      <w:proofErr w:type="spellEnd"/>
      <w:r>
        <w:rPr>
          <w:sz w:val="24"/>
        </w:rPr>
        <w:t>;</w:t>
      </w:r>
    </w:p>
    <w:p w:rsidR="00014C10" w:rsidRDefault="00014C10" w:rsidP="00014C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Находим нужного пациента и нажимаем кнопку Т+;</w:t>
      </w:r>
    </w:p>
    <w:p w:rsidR="00014C10" w:rsidRDefault="00014C10" w:rsidP="00014C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Вносим информацию по случаю;</w:t>
      </w:r>
    </w:p>
    <w:p w:rsidR="00014C10" w:rsidRDefault="00014C10" w:rsidP="00014C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Вносим в кнопке </w:t>
      </w:r>
      <w:r w:rsidR="00073E79">
        <w:rPr>
          <w:sz w:val="24"/>
          <w:lang w:val="en-US"/>
        </w:rPr>
        <w:t>“</w:t>
      </w:r>
      <w:r w:rsidR="00A8292D">
        <w:rPr>
          <w:sz w:val="24"/>
        </w:rPr>
        <w:t>Рецепты</w:t>
      </w:r>
      <w:r w:rsidR="00073E79">
        <w:rPr>
          <w:sz w:val="24"/>
          <w:lang w:val="en-US"/>
        </w:rPr>
        <w:t xml:space="preserve">” </w:t>
      </w:r>
      <w:r w:rsidR="00073E79">
        <w:rPr>
          <w:sz w:val="24"/>
        </w:rPr>
        <w:t>информацию;</w:t>
      </w:r>
    </w:p>
    <w:p w:rsidR="00073E79" w:rsidRDefault="00073E79" w:rsidP="00014C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Сохраняем случай;</w:t>
      </w:r>
    </w:p>
    <w:p w:rsidR="00073E79" w:rsidRDefault="008F20C8" w:rsidP="00014C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Через 15 – 30 минут входим в блоке </w:t>
      </w:r>
      <w:r>
        <w:rPr>
          <w:sz w:val="24"/>
          <w:lang w:val="en-US"/>
        </w:rPr>
        <w:t>“</w:t>
      </w:r>
      <w:r>
        <w:rPr>
          <w:sz w:val="24"/>
        </w:rPr>
        <w:t>Население</w:t>
      </w:r>
      <w:r>
        <w:rPr>
          <w:sz w:val="24"/>
          <w:lang w:val="en-US"/>
        </w:rPr>
        <w:t>”</w:t>
      </w:r>
      <w:r>
        <w:rPr>
          <w:sz w:val="24"/>
        </w:rPr>
        <w:t xml:space="preserve"> в кнопку </w:t>
      </w:r>
      <w:r>
        <w:rPr>
          <w:sz w:val="24"/>
          <w:lang w:val="en-US"/>
        </w:rPr>
        <w:t>“</w:t>
      </w:r>
      <w:r>
        <w:rPr>
          <w:sz w:val="24"/>
        </w:rPr>
        <w:t>подписание данных</w:t>
      </w:r>
      <w:r>
        <w:rPr>
          <w:sz w:val="24"/>
          <w:lang w:val="en-US"/>
        </w:rPr>
        <w:t>”</w:t>
      </w:r>
      <w:r>
        <w:rPr>
          <w:sz w:val="24"/>
        </w:rPr>
        <w:t>;</w:t>
      </w:r>
    </w:p>
    <w:p w:rsidR="008F20C8" w:rsidRDefault="008F20C8" w:rsidP="00014C10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Подписываем данные.</w:t>
      </w:r>
    </w:p>
    <w:p w:rsidR="008F20C8" w:rsidRDefault="008F20C8" w:rsidP="008F20C8">
      <w:pPr>
        <w:rPr>
          <w:sz w:val="24"/>
        </w:rPr>
      </w:pPr>
    </w:p>
    <w:p w:rsidR="008F20C8" w:rsidRDefault="008F20C8" w:rsidP="008F20C8">
      <w:pPr>
        <w:rPr>
          <w:sz w:val="24"/>
        </w:rPr>
      </w:pPr>
      <w:r>
        <w:rPr>
          <w:sz w:val="24"/>
        </w:rPr>
        <w:t>Давайте теперь рассмотрим на примере.</w:t>
      </w:r>
    </w:p>
    <w:p w:rsidR="008F20C8" w:rsidRDefault="008F20C8" w:rsidP="008F20C8">
      <w:pPr>
        <w:rPr>
          <w:sz w:val="24"/>
        </w:rPr>
      </w:pPr>
      <w:r>
        <w:rPr>
          <w:sz w:val="24"/>
        </w:rPr>
        <w:t xml:space="preserve">Первым шагом входим в блок </w:t>
      </w:r>
      <w:r>
        <w:rPr>
          <w:sz w:val="24"/>
          <w:lang w:val="en-US"/>
        </w:rPr>
        <w:t>“</w:t>
      </w:r>
      <w:r>
        <w:rPr>
          <w:sz w:val="24"/>
        </w:rPr>
        <w:t>Население</w:t>
      </w:r>
      <w:r>
        <w:rPr>
          <w:sz w:val="24"/>
          <w:lang w:val="en-US"/>
        </w:rPr>
        <w:t>”</w:t>
      </w:r>
      <w:r>
        <w:rPr>
          <w:sz w:val="24"/>
        </w:rPr>
        <w:t xml:space="preserve"> и находим нужного нам пациента. Далее нажимаем кнопку – Т+ (рис.1)</w:t>
      </w:r>
    </w:p>
    <w:p w:rsidR="008F20C8" w:rsidRDefault="008F20C8" w:rsidP="008F20C8">
      <w:pPr>
        <w:rPr>
          <w:sz w:val="24"/>
        </w:rPr>
      </w:pPr>
    </w:p>
    <w:p w:rsidR="008F20C8" w:rsidRDefault="005E1258" w:rsidP="008F20C8">
      <w:r>
        <w:object w:dxaOrig="15852" w:dyaOrig="6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6.25pt" o:ole="">
            <v:imagedata r:id="rId5" o:title=""/>
          </v:shape>
          <o:OLEObject Type="Embed" ProgID="Paint.Picture.1" ShapeID="_x0000_i1025" DrawAspect="Content" ObjectID="_1735931961" r:id="rId6"/>
        </w:object>
      </w:r>
    </w:p>
    <w:p w:rsidR="005E1258" w:rsidRPr="005E1258" w:rsidRDefault="005E1258" w:rsidP="005E1258">
      <w:pPr>
        <w:jc w:val="center"/>
        <w:rPr>
          <w:sz w:val="20"/>
        </w:rPr>
      </w:pPr>
      <w:r w:rsidRPr="005E1258">
        <w:rPr>
          <w:sz w:val="20"/>
        </w:rPr>
        <w:t>(рис.1)</w:t>
      </w:r>
    </w:p>
    <w:p w:rsidR="005E1258" w:rsidRDefault="00193600" w:rsidP="008F20C8">
      <w:pPr>
        <w:rPr>
          <w:sz w:val="24"/>
        </w:rPr>
      </w:pPr>
      <w:r>
        <w:rPr>
          <w:sz w:val="24"/>
        </w:rPr>
        <w:t xml:space="preserve">Далее заполняя данные по случаю лечения переходим в блок работы с </w:t>
      </w:r>
      <w:r>
        <w:rPr>
          <w:sz w:val="24"/>
          <w:lang w:val="en-US"/>
        </w:rPr>
        <w:t>“</w:t>
      </w:r>
      <w:r w:rsidR="00A8292D">
        <w:rPr>
          <w:sz w:val="24"/>
        </w:rPr>
        <w:t>Рецептами</w:t>
      </w:r>
      <w:r>
        <w:rPr>
          <w:sz w:val="24"/>
          <w:lang w:val="en-US"/>
        </w:rPr>
        <w:t>”</w:t>
      </w:r>
      <w:r>
        <w:rPr>
          <w:sz w:val="24"/>
        </w:rPr>
        <w:t xml:space="preserve"> – рис.2</w:t>
      </w:r>
    </w:p>
    <w:p w:rsidR="00193600" w:rsidRDefault="00A8292D" w:rsidP="008F20C8">
      <w:r>
        <w:object w:dxaOrig="4320" w:dyaOrig="2914">
          <v:shape id="_x0000_i1034" type="#_x0000_t75" style="width:459pt;height:189.75pt" o:ole="">
            <v:imagedata r:id="rId7" o:title=""/>
          </v:shape>
          <o:OLEObject Type="Embed" ProgID="Paint.Picture.1" ShapeID="_x0000_i1034" DrawAspect="Content" ObjectID="_1735931962" r:id="rId8"/>
        </w:object>
      </w:r>
    </w:p>
    <w:p w:rsidR="00193600" w:rsidRPr="00193600" w:rsidRDefault="00193600" w:rsidP="00193600">
      <w:pPr>
        <w:jc w:val="center"/>
        <w:rPr>
          <w:sz w:val="20"/>
        </w:rPr>
      </w:pPr>
      <w:r w:rsidRPr="00193600">
        <w:rPr>
          <w:sz w:val="20"/>
        </w:rPr>
        <w:t>(рис.2)</w:t>
      </w:r>
    </w:p>
    <w:p w:rsidR="00193600" w:rsidRDefault="00193600" w:rsidP="008F20C8">
      <w:pPr>
        <w:rPr>
          <w:sz w:val="24"/>
        </w:rPr>
      </w:pPr>
      <w:r>
        <w:rPr>
          <w:sz w:val="24"/>
        </w:rPr>
        <w:t xml:space="preserve">Перейдя в режим работы с </w:t>
      </w:r>
      <w:r w:rsidR="00A8292D">
        <w:rPr>
          <w:sz w:val="24"/>
        </w:rPr>
        <w:t>рецептами</w:t>
      </w:r>
      <w:r>
        <w:rPr>
          <w:sz w:val="24"/>
        </w:rPr>
        <w:t xml:space="preserve"> (рис.3) обязательно заполнить </w:t>
      </w:r>
      <w:r w:rsidR="00A8292D">
        <w:rPr>
          <w:sz w:val="24"/>
        </w:rPr>
        <w:t>у препарата и код из справочника Международного непатентованного названия (действующее вещество) и непосредственно название препарата</w:t>
      </w:r>
      <w:r w:rsidR="00016263">
        <w:rPr>
          <w:sz w:val="24"/>
        </w:rPr>
        <w:t>.</w:t>
      </w:r>
    </w:p>
    <w:p w:rsidR="00193600" w:rsidRDefault="00A8292D" w:rsidP="008F20C8">
      <w:r>
        <w:object w:dxaOrig="4320" w:dyaOrig="2307">
          <v:shape id="_x0000_i1038" type="#_x0000_t75" style="width:462pt;height:174.75pt" o:ole="">
            <v:imagedata r:id="rId9" o:title=""/>
          </v:shape>
          <o:OLEObject Type="Embed" ProgID="Paint.Picture.1" ShapeID="_x0000_i1038" DrawAspect="Content" ObjectID="_1735931963" r:id="rId10"/>
        </w:object>
      </w:r>
    </w:p>
    <w:p w:rsidR="00193600" w:rsidRPr="00193600" w:rsidRDefault="00193600" w:rsidP="00193600">
      <w:pPr>
        <w:jc w:val="center"/>
        <w:rPr>
          <w:sz w:val="20"/>
        </w:rPr>
      </w:pPr>
      <w:r w:rsidRPr="00193600">
        <w:rPr>
          <w:sz w:val="20"/>
        </w:rPr>
        <w:t>(рис.3)</w:t>
      </w:r>
    </w:p>
    <w:p w:rsidR="00193600" w:rsidRDefault="00A8292D" w:rsidP="008F20C8">
      <w:pPr>
        <w:rPr>
          <w:sz w:val="24"/>
        </w:rPr>
      </w:pPr>
      <w:r>
        <w:rPr>
          <w:sz w:val="24"/>
        </w:rPr>
        <w:t>В данные раздел следует заходить ПОСЛЕ ввода посещений в талоне, т.к. система проверит, что назначенные препараты должны по дню совпадать с одной из явок пациента.</w:t>
      </w:r>
    </w:p>
    <w:p w:rsidR="00A8292D" w:rsidRPr="00A8292D" w:rsidRDefault="00A8292D" w:rsidP="008F20C8">
      <w:pPr>
        <w:rPr>
          <w:sz w:val="24"/>
        </w:rPr>
      </w:pPr>
      <w:r>
        <w:rPr>
          <w:sz w:val="24"/>
        </w:rPr>
        <w:t xml:space="preserve">Поле </w:t>
      </w:r>
      <w:r>
        <w:rPr>
          <w:sz w:val="24"/>
          <w:lang w:val="en-US"/>
        </w:rPr>
        <w:t xml:space="preserve">Sign – </w:t>
      </w:r>
      <w:r>
        <w:rPr>
          <w:sz w:val="24"/>
        </w:rPr>
        <w:t xml:space="preserve">это способ применения. По умолчанию справочник пустой и можно вносить </w:t>
      </w:r>
      <w:proofErr w:type="spellStart"/>
      <w:r>
        <w:rPr>
          <w:sz w:val="24"/>
        </w:rPr>
        <w:t>впечав</w:t>
      </w:r>
      <w:proofErr w:type="spellEnd"/>
      <w:r>
        <w:rPr>
          <w:sz w:val="24"/>
        </w:rPr>
        <w:t xml:space="preserve"> любую форму, при необходимости сопровождающий может настроить варианты выбора </w:t>
      </w:r>
      <w:r w:rsidR="00784D97">
        <w:rPr>
          <w:sz w:val="24"/>
        </w:rPr>
        <w:t>ответов.</w:t>
      </w:r>
    </w:p>
    <w:p w:rsidR="00193600" w:rsidRDefault="00A8292D" w:rsidP="008F20C8">
      <w:pPr>
        <w:rPr>
          <w:sz w:val="24"/>
        </w:rPr>
      </w:pPr>
      <w:r>
        <w:rPr>
          <w:sz w:val="24"/>
        </w:rPr>
        <w:t>На этой странице только блок МДЛП является не обязательным.</w:t>
      </w:r>
    </w:p>
    <w:p w:rsidR="000C48E3" w:rsidRDefault="000C48E3" w:rsidP="008F20C8">
      <w:pPr>
        <w:rPr>
          <w:sz w:val="24"/>
        </w:rPr>
      </w:pPr>
      <w:r>
        <w:rPr>
          <w:sz w:val="24"/>
        </w:rPr>
        <w:t>Обратите внимание, чтобы у пациента был заполнен СНИЛС, иначе информация не уйдет.</w:t>
      </w:r>
    </w:p>
    <w:p w:rsidR="00784D97" w:rsidRDefault="00784D97">
      <w:pPr>
        <w:rPr>
          <w:sz w:val="24"/>
        </w:rPr>
      </w:pPr>
      <w:r>
        <w:rPr>
          <w:sz w:val="24"/>
        </w:rPr>
        <w:br w:type="page"/>
      </w:r>
    </w:p>
    <w:p w:rsidR="000C48E3" w:rsidRDefault="000C48E3" w:rsidP="008F20C8">
      <w:pPr>
        <w:rPr>
          <w:sz w:val="24"/>
        </w:rPr>
      </w:pPr>
    </w:p>
    <w:p w:rsidR="00016263" w:rsidRPr="00CF03E0" w:rsidRDefault="00016263" w:rsidP="0001626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8E7B1D9" wp14:editId="7B9EBF4D">
            <wp:simplePos x="0" y="0"/>
            <wp:positionH relativeFrom="column">
              <wp:posOffset>1655445</wp:posOffset>
            </wp:positionH>
            <wp:positionV relativeFrom="paragraph">
              <wp:posOffset>220345</wp:posOffset>
            </wp:positionV>
            <wp:extent cx="220980" cy="220980"/>
            <wp:effectExtent l="0" t="0" r="7620" b="7620"/>
            <wp:wrapThrough wrapText="bothSides">
              <wp:wrapPolygon edited="0">
                <wp:start x="0" y="0"/>
                <wp:lineTo x="0" y="20483"/>
                <wp:lineTo x="20483" y="20483"/>
                <wp:lineTo x="2048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E3">
        <w:rPr>
          <w:noProof/>
          <w:sz w:val="24"/>
        </w:rPr>
        <w:t>Врачу</w:t>
      </w:r>
      <w:r>
        <w:rPr>
          <w:sz w:val="24"/>
        </w:rPr>
        <w:t xml:space="preserve"> необходимо вернуться в блок </w:t>
      </w:r>
      <w:r>
        <w:rPr>
          <w:sz w:val="24"/>
          <w:lang w:val="en-US"/>
        </w:rPr>
        <w:t>“</w:t>
      </w:r>
      <w:r>
        <w:rPr>
          <w:sz w:val="24"/>
        </w:rPr>
        <w:t>Население</w:t>
      </w:r>
      <w:r>
        <w:rPr>
          <w:sz w:val="24"/>
          <w:lang w:val="en-US"/>
        </w:rPr>
        <w:t>”</w:t>
      </w:r>
      <w:r>
        <w:rPr>
          <w:sz w:val="24"/>
        </w:rPr>
        <w:t xml:space="preserve"> и нажать кнопку </w:t>
      </w:r>
      <w:r>
        <w:rPr>
          <w:sz w:val="24"/>
          <w:lang w:val="en-US"/>
        </w:rPr>
        <w:t>“</w:t>
      </w:r>
      <w:r>
        <w:rPr>
          <w:sz w:val="24"/>
        </w:rPr>
        <w:t>Подписание данных</w:t>
      </w:r>
      <w:r>
        <w:rPr>
          <w:sz w:val="24"/>
          <w:lang w:val="en-US"/>
        </w:rPr>
        <w:t>”</w:t>
      </w:r>
      <w:r>
        <w:rPr>
          <w:sz w:val="24"/>
        </w:rPr>
        <w:t xml:space="preserve"> - </w:t>
      </w:r>
      <w:r>
        <w:rPr>
          <w:sz w:val="24"/>
        </w:rPr>
        <w:tab/>
        <w:t>(рис.</w:t>
      </w:r>
      <w:r w:rsidR="008B2542">
        <w:rPr>
          <w:sz w:val="24"/>
        </w:rPr>
        <w:t>4</w:t>
      </w:r>
      <w:r>
        <w:rPr>
          <w:sz w:val="24"/>
        </w:rPr>
        <w:t>)</w:t>
      </w:r>
    </w:p>
    <w:p w:rsidR="00016263" w:rsidRDefault="00016263" w:rsidP="00016263">
      <w:r>
        <w:object w:dxaOrig="18084" w:dyaOrig="7680">
          <v:shape id="_x0000_i1028" type="#_x0000_t75" style="width:467.25pt;height:198.75pt" o:ole="">
            <v:imagedata r:id="rId12" o:title=""/>
          </v:shape>
          <o:OLEObject Type="Embed" ProgID="Paint.Picture.1" ShapeID="_x0000_i1028" DrawAspect="Content" ObjectID="_1735931964" r:id="rId13"/>
        </w:object>
      </w:r>
    </w:p>
    <w:p w:rsidR="000C48E3" w:rsidRPr="000C48E3" w:rsidRDefault="000C48E3" w:rsidP="000C48E3">
      <w:pPr>
        <w:jc w:val="center"/>
        <w:rPr>
          <w:sz w:val="20"/>
        </w:rPr>
      </w:pPr>
      <w:r w:rsidRPr="000C48E3">
        <w:rPr>
          <w:sz w:val="20"/>
        </w:rPr>
        <w:t>(рис.4)</w:t>
      </w:r>
    </w:p>
    <w:p w:rsidR="000C48E3" w:rsidRDefault="000C48E3" w:rsidP="00016263">
      <w:pPr>
        <w:rPr>
          <w:sz w:val="24"/>
        </w:rPr>
      </w:pPr>
    </w:p>
    <w:p w:rsidR="000C48E3" w:rsidRDefault="000C48E3" w:rsidP="000C48E3">
      <w:pPr>
        <w:rPr>
          <w:sz w:val="24"/>
        </w:rPr>
      </w:pPr>
      <w:r>
        <w:rPr>
          <w:sz w:val="24"/>
        </w:rPr>
        <w:t xml:space="preserve">Далее нажимаем на кнопку </w:t>
      </w:r>
      <w:r>
        <w:rPr>
          <w:sz w:val="24"/>
          <w:lang w:val="en-US"/>
        </w:rPr>
        <w:t>“</w:t>
      </w:r>
      <w:r>
        <w:rPr>
          <w:sz w:val="24"/>
        </w:rPr>
        <w:t>Подписать все</w:t>
      </w:r>
      <w:r>
        <w:rPr>
          <w:sz w:val="24"/>
          <w:lang w:val="en-US"/>
        </w:rPr>
        <w:t>”</w:t>
      </w:r>
      <w:r>
        <w:rPr>
          <w:sz w:val="24"/>
        </w:rPr>
        <w:t xml:space="preserve"> и дожидаемся появления сообщения, что все документы подписаны.</w:t>
      </w:r>
    </w:p>
    <w:p w:rsidR="000C48E3" w:rsidRPr="001A18A5" w:rsidRDefault="000C48E3" w:rsidP="000C48E3">
      <w:pPr>
        <w:rPr>
          <w:sz w:val="24"/>
        </w:rPr>
      </w:pPr>
      <w:r>
        <w:rPr>
          <w:sz w:val="24"/>
        </w:rPr>
        <w:t>На этом работа с данным пациентом закончена.</w:t>
      </w:r>
    </w:p>
    <w:p w:rsidR="000C48E3" w:rsidRPr="00193600" w:rsidRDefault="000C48E3" w:rsidP="00016263">
      <w:pPr>
        <w:rPr>
          <w:sz w:val="24"/>
        </w:rPr>
      </w:pPr>
    </w:p>
    <w:sectPr w:rsidR="000C48E3" w:rsidRPr="00193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A3066"/>
    <w:multiLevelType w:val="hybridMultilevel"/>
    <w:tmpl w:val="620A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10"/>
    <w:rsid w:val="00014C10"/>
    <w:rsid w:val="00016263"/>
    <w:rsid w:val="00073E79"/>
    <w:rsid w:val="000C48E3"/>
    <w:rsid w:val="00193600"/>
    <w:rsid w:val="004A6073"/>
    <w:rsid w:val="005E1258"/>
    <w:rsid w:val="00784D97"/>
    <w:rsid w:val="008B2542"/>
    <w:rsid w:val="008F20C8"/>
    <w:rsid w:val="00A8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AC068"/>
  <w15:chartTrackingRefBased/>
  <w15:docId w15:val="{BDDC1808-6916-483A-8E75-C8C7ED65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C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4C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014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Кононов</dc:creator>
  <cp:keywords/>
  <dc:description/>
  <cp:lastModifiedBy>Александр Кононов</cp:lastModifiedBy>
  <cp:revision>2</cp:revision>
  <dcterms:created xsi:type="dcterms:W3CDTF">2023-01-09T10:01:00Z</dcterms:created>
  <dcterms:modified xsi:type="dcterms:W3CDTF">2023-01-22T19:33:00Z</dcterms:modified>
</cp:coreProperties>
</file>